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4D" w:rsidRPr="004E3A4D" w:rsidRDefault="004E3A4D" w:rsidP="004E3A4D">
      <w:pPr>
        <w:pStyle w:val="newncpi0"/>
        <w:jc w:val="center"/>
      </w:pPr>
      <w:bookmarkStart w:id="0" w:name="a1"/>
      <w:bookmarkEnd w:id="0"/>
      <w:r w:rsidRPr="004E3A4D">
        <w:rPr>
          <w:rStyle w:val="HTML"/>
          <w:b/>
          <w:bCs/>
          <w:caps/>
        </w:rPr>
        <w:t>ДИРЕКТИВА</w:t>
      </w:r>
      <w:r w:rsidRPr="004E3A4D">
        <w:rPr>
          <w:rStyle w:val="name"/>
        </w:rPr>
        <w:t> </w:t>
      </w:r>
      <w:r w:rsidRPr="004E3A4D">
        <w:rPr>
          <w:rStyle w:val="promulgator"/>
        </w:rPr>
        <w:t>ПРЕЗИДЕНТА РЕСПУБЛИКИ БЕЛАРУСЬ</w:t>
      </w:r>
    </w:p>
    <w:p w:rsidR="004E3A4D" w:rsidRPr="004E3A4D" w:rsidRDefault="004E3A4D" w:rsidP="004E3A4D">
      <w:pPr>
        <w:pStyle w:val="newncpi"/>
        <w:ind w:firstLine="0"/>
        <w:jc w:val="center"/>
      </w:pPr>
      <w:r w:rsidRPr="004E3A4D">
        <w:rPr>
          <w:rStyle w:val="datepr"/>
        </w:rPr>
        <w:t>4 марта 2019 г.</w:t>
      </w:r>
      <w:r w:rsidRPr="004E3A4D">
        <w:rPr>
          <w:rStyle w:val="number"/>
        </w:rPr>
        <w:t xml:space="preserve"> </w:t>
      </w:r>
      <w:r w:rsidRPr="004E3A4D">
        <w:rPr>
          <w:rStyle w:val="HTML"/>
          <w:i/>
          <w:iCs/>
        </w:rPr>
        <w:t>№</w:t>
      </w:r>
      <w:r w:rsidRPr="004E3A4D">
        <w:rPr>
          <w:rStyle w:val="number"/>
        </w:rPr>
        <w:t xml:space="preserve"> </w:t>
      </w:r>
      <w:r w:rsidRPr="004E3A4D">
        <w:rPr>
          <w:rStyle w:val="HTML"/>
          <w:i/>
          <w:iCs/>
        </w:rPr>
        <w:t>7</w:t>
      </w:r>
    </w:p>
    <w:p w:rsidR="004E3A4D" w:rsidRPr="004E3A4D" w:rsidRDefault="004E3A4D" w:rsidP="004E3A4D">
      <w:pPr>
        <w:pStyle w:val="titlencpi"/>
      </w:pPr>
      <w:r w:rsidRPr="004E3A4D">
        <w:t>О совершенствовании и развитии жилищно-коммунального хозяйства страны</w:t>
      </w:r>
    </w:p>
    <w:p w:rsidR="004E3A4D" w:rsidRPr="004E3A4D" w:rsidRDefault="004E3A4D" w:rsidP="004E3A4D">
      <w:pPr>
        <w:pStyle w:val="newncpi0"/>
      </w:pPr>
    </w:p>
    <w:p w:rsidR="004E3A4D" w:rsidRPr="004E3A4D" w:rsidRDefault="004E3A4D" w:rsidP="004E3A4D">
      <w:pPr>
        <w:pStyle w:val="newncpi"/>
      </w:pPr>
      <w:r w:rsidRPr="004E3A4D">
        <w:t>Жилищно-коммунальное хозяйство представляет собой многоотраслевой производственно-технический комплекс, деятельность которого направлена на обеспечение комфортных условий для проживания граждан и создание благоприятной среды их жизнедеятельности.</w:t>
      </w:r>
    </w:p>
    <w:p w:rsidR="004E3A4D" w:rsidRPr="004E3A4D" w:rsidRDefault="004E3A4D" w:rsidP="004E3A4D">
      <w:pPr>
        <w:pStyle w:val="newncpi"/>
      </w:pPr>
      <w:r w:rsidRPr="004E3A4D">
        <w:t>В настоящее время жилищно-коммунальное хозяйство Республики Беларусь динамично развивается.</w:t>
      </w:r>
    </w:p>
    <w:p w:rsidR="004E3A4D" w:rsidRPr="004E3A4D" w:rsidRDefault="004E3A4D" w:rsidP="004E3A4D">
      <w:pPr>
        <w:pStyle w:val="newncpi"/>
      </w:pPr>
      <w:r w:rsidRPr="004E3A4D">
        <w:t>С 2010 года значительно увеличились объемы выполнения капитального ремонта жилых домов и использования твердых коммунальных отходов. Потери тепловой энергии снижены с 20,6 до 10,3 процента, воды – с 22 до 15,4 процента. Обеспеченность потребителей качественной питьевой водой достигла 90,5 процента. Проводится масштабная работа по замене в многоквартирных жилых домах лифтов, отработавших нормативные сроки службы. Создан экономический механизм стимулирования снижения затрат через установление планово-расчетных цен на жилищно-коммунальные услуги.</w:t>
      </w:r>
    </w:p>
    <w:p w:rsidR="004E3A4D" w:rsidRPr="004E3A4D" w:rsidRDefault="004E3A4D" w:rsidP="004E3A4D">
      <w:pPr>
        <w:pStyle w:val="newncpi"/>
      </w:pPr>
      <w:r w:rsidRPr="004E3A4D">
        <w:t>Внедрена система государственной поддержки населения для частичной оплаты жилищно-коммунальных услуг посредством предоставления безналичных жилищных субсидий. В рамках единого расчетного и информационного пространства создана и функционирует автоматизированная информационная система по учету, расчету и начислению платы за жилищно-коммунальные услуги.</w:t>
      </w:r>
    </w:p>
    <w:p w:rsidR="004E3A4D" w:rsidRPr="004E3A4D" w:rsidRDefault="004E3A4D" w:rsidP="004E3A4D">
      <w:pPr>
        <w:pStyle w:val="newncpi"/>
      </w:pPr>
      <w:r w:rsidRPr="004E3A4D">
        <w:t>Вместе с тем уровень организации работы с населением и качество отдельных жилищно-коммунальных услуг еще не в полной мере соответствуют современным требованиям, что вызывает обоснованные нарекания граждан.</w:t>
      </w:r>
    </w:p>
    <w:p w:rsidR="004E3A4D" w:rsidRPr="004E3A4D" w:rsidRDefault="004E3A4D" w:rsidP="004E3A4D">
      <w:pPr>
        <w:pStyle w:val="newncpi"/>
      </w:pPr>
      <w:r w:rsidRPr="004E3A4D">
        <w:t>Для придания нового качества экономической и производственной деятельности жилищно-коммунального хозяйства в ближайшей перспективе предстоит сосредоточить усилия на основополагающих направлениях, включающих:</w:t>
      </w:r>
    </w:p>
    <w:p w:rsidR="004E3A4D" w:rsidRPr="004E3A4D" w:rsidRDefault="004E3A4D" w:rsidP="004E3A4D">
      <w:pPr>
        <w:pStyle w:val="newncpi"/>
      </w:pPr>
      <w:r w:rsidRPr="004E3A4D">
        <w:t>повышение качества предоставляемых услуг и улучшение работы с населением;</w:t>
      </w:r>
    </w:p>
    <w:p w:rsidR="004E3A4D" w:rsidRPr="004E3A4D" w:rsidRDefault="004E3A4D" w:rsidP="004E3A4D">
      <w:pPr>
        <w:pStyle w:val="newncpi"/>
      </w:pPr>
      <w:r w:rsidRPr="004E3A4D">
        <w:t>проведение справедливой тарифной политики;</w:t>
      </w:r>
    </w:p>
    <w:p w:rsidR="004E3A4D" w:rsidRPr="004E3A4D" w:rsidRDefault="004E3A4D" w:rsidP="004E3A4D">
      <w:pPr>
        <w:pStyle w:val="newncpi"/>
      </w:pPr>
      <w:r w:rsidRPr="004E3A4D">
        <w:t>тепловую модернизацию жилищного фонда;</w:t>
      </w:r>
    </w:p>
    <w:p w:rsidR="004E3A4D" w:rsidRPr="004E3A4D" w:rsidRDefault="004E3A4D" w:rsidP="004E3A4D">
      <w:pPr>
        <w:pStyle w:val="newncpi"/>
      </w:pPr>
      <w:r w:rsidRPr="004E3A4D">
        <w:t>улучшение качества питьевой воды;</w:t>
      </w:r>
    </w:p>
    <w:p w:rsidR="004E3A4D" w:rsidRPr="004E3A4D" w:rsidRDefault="004E3A4D" w:rsidP="004E3A4D">
      <w:pPr>
        <w:pStyle w:val="newncpi"/>
      </w:pPr>
      <w:r w:rsidRPr="004E3A4D">
        <w:t>совершенствование обращения с твердыми коммунальными отходами.</w:t>
      </w:r>
    </w:p>
    <w:p w:rsidR="004E3A4D" w:rsidRPr="004E3A4D" w:rsidRDefault="004E3A4D" w:rsidP="004E3A4D">
      <w:pPr>
        <w:pStyle w:val="newncpi"/>
      </w:pPr>
      <w:r w:rsidRPr="004E3A4D">
        <w:t>Наибольшую актуальность приобретают сбалансированное развитие и повышение эффективности деятельности организаций, осуществляющих эксплуатацию жилищного фонда и (или) предоставляющих жилищно-коммунальные услуги (далее – организации ЖКХ), реализация высокоэффективных инвестиционных проектов, своевременное и ритмичное финансирование жилищно-коммунальных услуг по установленным нормативам субсидирования.</w:t>
      </w:r>
    </w:p>
    <w:p w:rsidR="004E3A4D" w:rsidRPr="004E3A4D" w:rsidRDefault="004E3A4D" w:rsidP="004E3A4D">
      <w:pPr>
        <w:pStyle w:val="preamble"/>
      </w:pPr>
      <w:r w:rsidRPr="004E3A4D">
        <w:lastRenderedPageBreak/>
        <w:t xml:space="preserve">В целях дальнейшего совершенствования и развития жилищно-коммунального хозяйства </w:t>
      </w:r>
      <w:r w:rsidRPr="004E3A4D">
        <w:rPr>
          <w:rStyle w:val="razr"/>
        </w:rPr>
        <w:t>постановляю:</w:t>
      </w:r>
    </w:p>
    <w:p w:rsidR="004E3A4D" w:rsidRPr="004E3A4D" w:rsidRDefault="004E3A4D" w:rsidP="004E3A4D">
      <w:pPr>
        <w:pStyle w:val="point"/>
      </w:pPr>
      <w:r w:rsidRPr="004E3A4D">
        <w:rPr>
          <w:b/>
          <w:bCs/>
        </w:rPr>
        <w:t>1. Повысить качество предоставляемых жилищно-коммунальных услуг.</w:t>
      </w:r>
      <w:r w:rsidRPr="004E3A4D">
        <w:t xml:space="preserve"> Для этого:</w:t>
      </w:r>
    </w:p>
    <w:p w:rsidR="004E3A4D" w:rsidRPr="004E3A4D" w:rsidRDefault="004E3A4D" w:rsidP="004E3A4D">
      <w:pPr>
        <w:pStyle w:val="underpoint"/>
      </w:pPr>
      <w:r w:rsidRPr="004E3A4D">
        <w:t>1.1. местным исполнительным и распорядительным органам обеспечивать:</w:t>
      </w:r>
    </w:p>
    <w:p w:rsidR="004E3A4D" w:rsidRPr="004E3A4D" w:rsidRDefault="004E3A4D" w:rsidP="004E3A4D">
      <w:pPr>
        <w:pStyle w:val="newncpi"/>
      </w:pPr>
      <w:r w:rsidRPr="004E3A4D">
        <w:t>оказание услуг по техническому обслуживанию, текущему и капитальному ремонту жилых домов, санитарному содержанию вспомогательных помещений жилых домов, техническому обслуживанию лифтов, обращению с твердыми коммунальными отходами, а также оказание дополнительных жилищно-коммунальных услуг и выполнение работ по объектам благоустройства населенных пунктов на конкурентной основе. Работы по объектам благоустройства населенных пунктов осуществлять на договорной основе;</w:t>
      </w:r>
    </w:p>
    <w:p w:rsidR="004E3A4D" w:rsidRPr="004E3A4D" w:rsidRDefault="004E3A4D" w:rsidP="004E3A4D">
      <w:pPr>
        <w:pStyle w:val="newncpi"/>
      </w:pPr>
      <w:r w:rsidRPr="004E3A4D">
        <w:t>подтверждение объемов и качества указанных услуг и работ самостоятельно или через государственных заказчиков в сфере жилищно-коммунального хозяйства, создаваемых облисполкомами и Минским горисполкомом с учетом региональных особенностей и экономической целесообразности;</w:t>
      </w:r>
    </w:p>
    <w:p w:rsidR="004E3A4D" w:rsidRPr="004E3A4D" w:rsidRDefault="004E3A4D" w:rsidP="004E3A4D">
      <w:pPr>
        <w:pStyle w:val="newncpi"/>
      </w:pPr>
      <w:r w:rsidRPr="004E3A4D">
        <w:t>при передаче на баланс организациям ЖКХ котельных, тепловых сетей и других теплоэнергетических объектов, а также объектов водопроводно-канализационного хозяйства и жилищного фонда финансирование для приведения передаваемого имущества в соответствие с требованиями технических нормативных правовых актов;</w:t>
      </w:r>
    </w:p>
    <w:p w:rsidR="004E3A4D" w:rsidRPr="004E3A4D" w:rsidRDefault="004E3A4D" w:rsidP="004E3A4D">
      <w:pPr>
        <w:pStyle w:val="underpoint"/>
      </w:pPr>
      <w:bookmarkStart w:id="1" w:name="a5"/>
      <w:bookmarkEnd w:id="1"/>
      <w:r w:rsidRPr="004E3A4D">
        <w:t>1.2. Совету Министров Республики Беларусь до 1 октября 2019 г. определить:</w:t>
      </w:r>
    </w:p>
    <w:p w:rsidR="004E3A4D" w:rsidRPr="004E3A4D" w:rsidRDefault="004E3A4D" w:rsidP="004E3A4D">
      <w:pPr>
        <w:pStyle w:val="newncpi"/>
      </w:pPr>
      <w:r w:rsidRPr="004E3A4D">
        <w:t>порядок проведения конкурсов на оказание жилищно-коммунальных услуг (выполнение работ), предоставляемых на конкурентной основе, а также порядок финансирования расходов государственных заказчиков в сфере жилищно-коммунального хозяйства, их основные права и обязанности;</w:t>
      </w:r>
    </w:p>
    <w:p w:rsidR="004E3A4D" w:rsidRPr="004E3A4D" w:rsidRDefault="004E3A4D" w:rsidP="004E3A4D">
      <w:pPr>
        <w:pStyle w:val="newncpi"/>
      </w:pPr>
      <w:r w:rsidRPr="004E3A4D">
        <w:t xml:space="preserve">механизмы стимулирования граждан к участию в реализации </w:t>
      </w:r>
      <w:proofErr w:type="spellStart"/>
      <w:r w:rsidRPr="004E3A4D">
        <w:t>энергоэффективных</w:t>
      </w:r>
      <w:proofErr w:type="spellEnd"/>
      <w:r w:rsidRPr="004E3A4D">
        <w:t xml:space="preserve"> мероприятий в жилищном фонде и снижению его теплопотребления;</w:t>
      </w:r>
    </w:p>
    <w:p w:rsidR="004E3A4D" w:rsidRPr="004E3A4D" w:rsidRDefault="004E3A4D" w:rsidP="004E3A4D">
      <w:pPr>
        <w:pStyle w:val="newncpi"/>
      </w:pPr>
      <w:r w:rsidRPr="004E3A4D">
        <w:t>мероприятия по расширению возможностей использования электрической энергии в жилищном фонде для целей теплоснабжения (отопления) и горячего водоснабжения;</w:t>
      </w:r>
    </w:p>
    <w:p w:rsidR="004E3A4D" w:rsidRPr="004E3A4D" w:rsidRDefault="004E3A4D" w:rsidP="004E3A4D">
      <w:pPr>
        <w:pStyle w:val="underpoint"/>
      </w:pPr>
      <w:r w:rsidRPr="004E3A4D">
        <w:t>1.3. облисполкомам и Минскому горисполкому обеспечить:</w:t>
      </w:r>
    </w:p>
    <w:p w:rsidR="004E3A4D" w:rsidRPr="004E3A4D" w:rsidRDefault="004E3A4D" w:rsidP="004E3A4D">
      <w:pPr>
        <w:pStyle w:val="newncpi"/>
      </w:pPr>
      <w:r w:rsidRPr="004E3A4D">
        <w:t xml:space="preserve">в 2020 году достижение доли капитально ремонтируемого жилья в размере </w:t>
      </w:r>
      <w:r w:rsidRPr="004E3A4D">
        <w:rPr>
          <w:b/>
          <w:bCs/>
        </w:rPr>
        <w:t>3 процентов</w:t>
      </w:r>
      <w:r w:rsidRPr="004E3A4D">
        <w:t xml:space="preserve"> от эксплуатируемого жилищного фонда и не допускать в дальнейшем снижения достигнутого уровня;</w:t>
      </w:r>
    </w:p>
    <w:p w:rsidR="004E3A4D" w:rsidRPr="004E3A4D" w:rsidRDefault="004E3A4D" w:rsidP="004E3A4D">
      <w:pPr>
        <w:pStyle w:val="newncpi"/>
      </w:pPr>
      <w:r w:rsidRPr="004E3A4D">
        <w:t xml:space="preserve">в 2025 году </w:t>
      </w:r>
      <w:r w:rsidRPr="004E3A4D">
        <w:rPr>
          <w:b/>
          <w:bCs/>
        </w:rPr>
        <w:t>100 процентов</w:t>
      </w:r>
      <w:r w:rsidRPr="004E3A4D">
        <w:t xml:space="preserve"> потребителей качественной питьевой водой;</w:t>
      </w:r>
    </w:p>
    <w:p w:rsidR="004E3A4D" w:rsidRPr="004E3A4D" w:rsidRDefault="004E3A4D" w:rsidP="004E3A4D">
      <w:pPr>
        <w:pStyle w:val="newncpi"/>
      </w:pPr>
      <w:r w:rsidRPr="004E3A4D">
        <w:t xml:space="preserve">улучшение экологического состояния и внешнего вида территорий населенных пунктов, уровня их благоустройства и озеленения, особое </w:t>
      </w:r>
      <w:proofErr w:type="gramStart"/>
      <w:r w:rsidRPr="004E3A4D">
        <w:t>внимание</w:t>
      </w:r>
      <w:proofErr w:type="gramEnd"/>
      <w:r w:rsidRPr="004E3A4D">
        <w:t xml:space="preserve"> уделив придомовым территориям;</w:t>
      </w:r>
    </w:p>
    <w:p w:rsidR="004E3A4D" w:rsidRPr="004E3A4D" w:rsidRDefault="004E3A4D" w:rsidP="004E3A4D">
      <w:pPr>
        <w:pStyle w:val="underpoint"/>
      </w:pPr>
      <w:bookmarkStart w:id="2" w:name="a2"/>
      <w:bookmarkEnd w:id="2"/>
      <w:r w:rsidRPr="004E3A4D">
        <w:t>1.4. Министерству антимонопольного регулирования и торговли по согласованию с Министерством жилищно-коммунального хозяйства и Министерством финансов до 1 июня 2019 г. определить порядок планирования и финансирования расходов по оказанию населению услуг общих отделений бань и душевых;</w:t>
      </w:r>
    </w:p>
    <w:p w:rsidR="004E3A4D" w:rsidRPr="004E3A4D" w:rsidRDefault="004E3A4D" w:rsidP="004E3A4D">
      <w:pPr>
        <w:pStyle w:val="underpoint"/>
      </w:pPr>
      <w:r w:rsidRPr="004E3A4D">
        <w:t xml:space="preserve">1.5. организациям ЖКХ обеспечить замену находящихся в их хозяйственном ведении тепловых сетей ежегодно в объеме не менее </w:t>
      </w:r>
      <w:r w:rsidRPr="004E3A4D">
        <w:rPr>
          <w:b/>
          <w:bCs/>
        </w:rPr>
        <w:t>4 процентов</w:t>
      </w:r>
      <w:r w:rsidRPr="004E3A4D">
        <w:t xml:space="preserve"> от их протяженности, а также замену сетей водоснабжения и водоотведения в объеме не менее </w:t>
      </w:r>
      <w:r w:rsidRPr="004E3A4D">
        <w:rPr>
          <w:b/>
          <w:bCs/>
        </w:rPr>
        <w:t>3 процентов</w:t>
      </w:r>
      <w:r w:rsidRPr="004E3A4D">
        <w:t xml:space="preserve"> от общей протяженности сетей, нормативный срок эксплуатации которых истек.</w:t>
      </w:r>
    </w:p>
    <w:p w:rsidR="004E3A4D" w:rsidRPr="004E3A4D" w:rsidRDefault="004E3A4D" w:rsidP="004E3A4D">
      <w:pPr>
        <w:pStyle w:val="point"/>
      </w:pPr>
      <w:r w:rsidRPr="004E3A4D">
        <w:rPr>
          <w:b/>
          <w:bCs/>
        </w:rPr>
        <w:lastRenderedPageBreak/>
        <w:t>2. Обеспечить социальную защиту населения при оплате жилищно-коммунальных услуг, а также совершенствование тарифной политики.</w:t>
      </w:r>
      <w:r w:rsidRPr="004E3A4D">
        <w:t xml:space="preserve"> Для этого:</w:t>
      </w:r>
    </w:p>
    <w:p w:rsidR="004E3A4D" w:rsidRPr="004E3A4D" w:rsidRDefault="004E3A4D" w:rsidP="004E3A4D">
      <w:pPr>
        <w:pStyle w:val="underpoint"/>
      </w:pPr>
      <w:bookmarkStart w:id="3" w:name="a4"/>
      <w:bookmarkEnd w:id="3"/>
      <w:r w:rsidRPr="004E3A4D">
        <w:t>2.1. Совету Министров Республики Беларусь до 1 декабря 2019 г. определить порядок формирования тарифов на жилищно-коммунальные услуги для населения и юридических лиц;</w:t>
      </w:r>
    </w:p>
    <w:p w:rsidR="004E3A4D" w:rsidRPr="004E3A4D" w:rsidRDefault="004E3A4D" w:rsidP="004E3A4D">
      <w:pPr>
        <w:pStyle w:val="underpoint"/>
      </w:pPr>
      <w:r w:rsidRPr="004E3A4D">
        <w:t>2.2. местным исполнительным и распорядительным органам обеспечить оказание малообеспеченным и социально уязвимым слоям населения государственной поддержки в форме безналичных жилищных субсидий для частичной оплаты жилищно-коммунальных услуг и возмещения расходов на электроэнергию, потребляемую на освещение вспомогательных помещений и работу оборудования в многоквартирных жилых домах.</w:t>
      </w:r>
    </w:p>
    <w:p w:rsidR="004E3A4D" w:rsidRPr="004E3A4D" w:rsidRDefault="004E3A4D" w:rsidP="004E3A4D">
      <w:pPr>
        <w:pStyle w:val="point"/>
      </w:pPr>
      <w:r w:rsidRPr="004E3A4D">
        <w:rPr>
          <w:b/>
          <w:bCs/>
        </w:rPr>
        <w:t>3. Повысить эффективность работы организаций ЖКХ.</w:t>
      </w:r>
      <w:r w:rsidRPr="004E3A4D">
        <w:t xml:space="preserve"> Для этого Совету Министров Республики Беларусь, облисполкомам и Минскому горисполкому:</w:t>
      </w:r>
    </w:p>
    <w:p w:rsidR="004E3A4D" w:rsidRPr="004E3A4D" w:rsidRDefault="004E3A4D" w:rsidP="004E3A4D">
      <w:pPr>
        <w:pStyle w:val="newncpi"/>
      </w:pPr>
      <w:r w:rsidRPr="004E3A4D">
        <w:t>принимать системные меры по сдерживанию роста затрат организаций ЖКХ, целевому и рациональному использованию полученной экономии;</w:t>
      </w:r>
    </w:p>
    <w:p w:rsidR="004E3A4D" w:rsidRPr="004E3A4D" w:rsidRDefault="004E3A4D" w:rsidP="004E3A4D">
      <w:pPr>
        <w:pStyle w:val="newncpi"/>
      </w:pPr>
      <w:r w:rsidRPr="004E3A4D">
        <w:t>обеспечить устойчивое развитие объектов инфраструктуры жилищно-коммунального хозяйства путем направления собственных средств организаций ЖКХ, иных юридических лиц, средств населения, бюджетных и заемных средств, в том числе международных финансовых организаций, а также заключения договоров финансовой аренды (лизинга);</w:t>
      </w:r>
    </w:p>
    <w:p w:rsidR="004E3A4D" w:rsidRPr="004E3A4D" w:rsidRDefault="004E3A4D" w:rsidP="004E3A4D">
      <w:pPr>
        <w:pStyle w:val="newncpi"/>
      </w:pPr>
      <w:r w:rsidRPr="004E3A4D">
        <w:t>не допускать передачи организациям ЖКХ непрофильных объектов, выполнения указанными организациями несвойственных функций без финансового обеспечения их выполнения в полном объеме;</w:t>
      </w:r>
    </w:p>
    <w:p w:rsidR="004E3A4D" w:rsidRPr="004E3A4D" w:rsidRDefault="004E3A4D" w:rsidP="004E3A4D">
      <w:pPr>
        <w:pStyle w:val="newncpi"/>
      </w:pPr>
      <w:r w:rsidRPr="004E3A4D">
        <w:t>определить ключевым показателем эффективности работы председателей го</w:t>
      </w:r>
      <w:proofErr w:type="gramStart"/>
      <w:r w:rsidRPr="004E3A4D">
        <w:t>р-</w:t>
      </w:r>
      <w:proofErr w:type="gramEnd"/>
      <w:r w:rsidRPr="004E3A4D">
        <w:t xml:space="preserve"> и райисполкомов отсутствие просроченной задолженности бюджета перед организациями ЖКХ за выполненные работы и оказанные услуги.</w:t>
      </w:r>
    </w:p>
    <w:p w:rsidR="004E3A4D" w:rsidRPr="004E3A4D" w:rsidRDefault="004E3A4D" w:rsidP="004E3A4D">
      <w:pPr>
        <w:pStyle w:val="point"/>
      </w:pPr>
      <w:r w:rsidRPr="004E3A4D">
        <w:rPr>
          <w:b/>
          <w:bCs/>
        </w:rPr>
        <w:t>4. Совершенствовать обращение с твердыми коммунальными отходами.</w:t>
      </w:r>
      <w:r w:rsidRPr="004E3A4D">
        <w:t xml:space="preserve"> Для этого:</w:t>
      </w:r>
    </w:p>
    <w:p w:rsidR="004E3A4D" w:rsidRPr="004E3A4D" w:rsidRDefault="004E3A4D" w:rsidP="004E3A4D">
      <w:pPr>
        <w:pStyle w:val="underpoint"/>
      </w:pPr>
      <w:r w:rsidRPr="004E3A4D">
        <w:t xml:space="preserve">4.1. Совету Министров Республики Беларусь принимать меры </w:t>
      </w:r>
      <w:proofErr w:type="gramStart"/>
      <w:r w:rsidRPr="004E3A4D">
        <w:t>по</w:t>
      </w:r>
      <w:proofErr w:type="gramEnd"/>
      <w:r w:rsidRPr="004E3A4D">
        <w:t>:</w:t>
      </w:r>
    </w:p>
    <w:p w:rsidR="004E3A4D" w:rsidRPr="004E3A4D" w:rsidRDefault="004E3A4D" w:rsidP="004E3A4D">
      <w:pPr>
        <w:pStyle w:val="newncpi"/>
      </w:pPr>
      <w:r w:rsidRPr="004E3A4D">
        <w:t>поэтапному снижению использования полиэтиленовой упаковки с ее замещением экологически безопасной упаковкой, в том числе из стекла и бумаги;</w:t>
      </w:r>
    </w:p>
    <w:p w:rsidR="004E3A4D" w:rsidRPr="004E3A4D" w:rsidRDefault="004E3A4D" w:rsidP="004E3A4D">
      <w:pPr>
        <w:pStyle w:val="newncpi"/>
      </w:pPr>
      <w:r w:rsidRPr="004E3A4D">
        <w:t>привлечению инвестиций в сферу обращения с твердыми коммунальными отходами, в том числе в создание депозитной (залоговой) системы обращения потребительской упаковки;</w:t>
      </w:r>
    </w:p>
    <w:p w:rsidR="004E3A4D" w:rsidRPr="004E3A4D" w:rsidRDefault="004E3A4D" w:rsidP="004E3A4D">
      <w:pPr>
        <w:pStyle w:val="newncpi"/>
      </w:pPr>
      <w:r w:rsidRPr="004E3A4D">
        <w:t>совершенствованию механизма взимания экологического налога для стимулирования использования таких отходов и сокращения объемов их захоронения;</w:t>
      </w:r>
    </w:p>
    <w:p w:rsidR="004E3A4D" w:rsidRPr="004E3A4D" w:rsidRDefault="004E3A4D" w:rsidP="004E3A4D">
      <w:pPr>
        <w:pStyle w:val="underpoint"/>
      </w:pPr>
      <w:r w:rsidRPr="004E3A4D">
        <w:t>4.2. облисполкомам и Минскому горисполкому:</w:t>
      </w:r>
    </w:p>
    <w:p w:rsidR="004E3A4D" w:rsidRPr="004E3A4D" w:rsidRDefault="004E3A4D" w:rsidP="004E3A4D">
      <w:pPr>
        <w:pStyle w:val="newncpi"/>
      </w:pPr>
      <w:r w:rsidRPr="004E3A4D">
        <w:t>обеспечить модернизацию в населенных пунктах системы сбора и вывоза твердых коммунальных отходов на основе схем обращения с такими отходами;</w:t>
      </w:r>
    </w:p>
    <w:p w:rsidR="004E3A4D" w:rsidRPr="004E3A4D" w:rsidRDefault="004E3A4D" w:rsidP="004E3A4D">
      <w:pPr>
        <w:pStyle w:val="newncpi"/>
      </w:pPr>
      <w:r w:rsidRPr="004E3A4D">
        <w:t>принимать меры по уменьшению объемов (предотвращению) образования твердых коммунальных отходов и их максимальному использованию за счет внедрения современных технологий.</w:t>
      </w:r>
    </w:p>
    <w:p w:rsidR="004E3A4D" w:rsidRPr="004E3A4D" w:rsidRDefault="004E3A4D" w:rsidP="004E3A4D">
      <w:pPr>
        <w:pStyle w:val="point"/>
      </w:pPr>
      <w:r w:rsidRPr="004E3A4D">
        <w:rPr>
          <w:b/>
          <w:bCs/>
        </w:rPr>
        <w:t>5. Организовать надлежащую работу с населением.</w:t>
      </w:r>
      <w:r w:rsidRPr="004E3A4D">
        <w:t xml:space="preserve"> Для этого:</w:t>
      </w:r>
    </w:p>
    <w:p w:rsidR="004E3A4D" w:rsidRPr="004E3A4D" w:rsidRDefault="004E3A4D" w:rsidP="004E3A4D">
      <w:pPr>
        <w:pStyle w:val="underpoint"/>
      </w:pPr>
      <w:r w:rsidRPr="004E3A4D">
        <w:lastRenderedPageBreak/>
        <w:t>5.1. облисполкомам и Минскому горисполкому:</w:t>
      </w:r>
    </w:p>
    <w:p w:rsidR="004E3A4D" w:rsidRPr="004E3A4D" w:rsidRDefault="004E3A4D" w:rsidP="004E3A4D">
      <w:pPr>
        <w:pStyle w:val="newncpi"/>
      </w:pPr>
      <w:r w:rsidRPr="004E3A4D">
        <w:t>установить в качестве приоритетной задачи для руководителей местных исполнительных и распорядительных органов проведение работы, направленной на полное удовлетворение потребностей населения в услугах (работах) в сфере жилищно-коммунального хозяйства;</w:t>
      </w:r>
    </w:p>
    <w:p w:rsidR="004E3A4D" w:rsidRPr="004E3A4D" w:rsidRDefault="004E3A4D" w:rsidP="004E3A4D">
      <w:pPr>
        <w:pStyle w:val="newncpi"/>
      </w:pPr>
      <w:r w:rsidRPr="004E3A4D">
        <w:t>развивать в организациях ЖКХ практику проведения публичных слушаний по вопросам объемов и качества оказываемых услуг, реализации инвестиционных проектов и программ;</w:t>
      </w:r>
    </w:p>
    <w:p w:rsidR="004E3A4D" w:rsidRPr="004E3A4D" w:rsidRDefault="004E3A4D" w:rsidP="004E3A4D">
      <w:pPr>
        <w:pStyle w:val="newncpi"/>
      </w:pPr>
      <w:r w:rsidRPr="004E3A4D">
        <w:t>принимать меры по развитию системы общественного контроля в сфере жилищно-коммунального хозяйства;</w:t>
      </w:r>
    </w:p>
    <w:p w:rsidR="004E3A4D" w:rsidRPr="004E3A4D" w:rsidRDefault="004E3A4D" w:rsidP="004E3A4D">
      <w:pPr>
        <w:pStyle w:val="newncpi"/>
      </w:pPr>
      <w:r w:rsidRPr="004E3A4D">
        <w:t>внедрять информационные технологии в жилищно-коммунальном хозяйстве;</w:t>
      </w:r>
    </w:p>
    <w:p w:rsidR="004E3A4D" w:rsidRPr="004E3A4D" w:rsidRDefault="004E3A4D" w:rsidP="004E3A4D">
      <w:pPr>
        <w:pStyle w:val="underpoint"/>
      </w:pPr>
      <w:r w:rsidRPr="004E3A4D">
        <w:t>5.2. Совету Министров Республики Беларусь:</w:t>
      </w:r>
    </w:p>
    <w:p w:rsidR="004E3A4D" w:rsidRPr="004E3A4D" w:rsidRDefault="004E3A4D" w:rsidP="004E3A4D">
      <w:pPr>
        <w:pStyle w:val="newncpi"/>
      </w:pPr>
      <w:bookmarkStart w:id="4" w:name="a3"/>
      <w:bookmarkEnd w:id="4"/>
      <w:r w:rsidRPr="004E3A4D">
        <w:t>до 1 января 2020 г. создать систему мониторинга приема и исполнения претензий граждан на качество жилищно-коммунальных услуг;</w:t>
      </w:r>
    </w:p>
    <w:p w:rsidR="004E3A4D" w:rsidRPr="004E3A4D" w:rsidRDefault="004E3A4D" w:rsidP="004E3A4D">
      <w:pPr>
        <w:pStyle w:val="newncpi"/>
      </w:pPr>
      <w:r w:rsidRPr="004E3A4D">
        <w:t>принимать меры по совершенствованию механизма защиты прав потребителей жилищно-коммунальных услуг.</w:t>
      </w:r>
    </w:p>
    <w:p w:rsidR="004E3A4D" w:rsidRPr="004E3A4D" w:rsidRDefault="004E3A4D" w:rsidP="004E3A4D">
      <w:pPr>
        <w:pStyle w:val="point"/>
      </w:pPr>
      <w:r w:rsidRPr="004E3A4D">
        <w:rPr>
          <w:b/>
          <w:bCs/>
        </w:rPr>
        <w:t>6. Обеспечить обучение кадров и проведение обязательной аттестации, научное сопровождение отрасли.</w:t>
      </w:r>
      <w:r w:rsidRPr="004E3A4D">
        <w:t xml:space="preserve"> В этих целях:</w:t>
      </w:r>
    </w:p>
    <w:p w:rsidR="004E3A4D" w:rsidRPr="004E3A4D" w:rsidRDefault="004E3A4D" w:rsidP="004E3A4D">
      <w:pPr>
        <w:pStyle w:val="underpoint"/>
      </w:pPr>
      <w:r w:rsidRPr="004E3A4D">
        <w:t>6.1. облисполкомам и Минскому горисполкому совместно с Министерством жилищно-коммунального хозяйства и Министерством образования обеспечить:</w:t>
      </w:r>
    </w:p>
    <w:p w:rsidR="004E3A4D" w:rsidRPr="004E3A4D" w:rsidRDefault="004E3A4D" w:rsidP="004E3A4D">
      <w:pPr>
        <w:pStyle w:val="newncpi"/>
      </w:pPr>
      <w:r w:rsidRPr="004E3A4D">
        <w:t xml:space="preserve">ежегодное </w:t>
      </w:r>
      <w:proofErr w:type="gramStart"/>
      <w:r w:rsidRPr="004E3A4D">
        <w:t>обучение по</w:t>
      </w:r>
      <w:proofErr w:type="gramEnd"/>
      <w:r w:rsidRPr="004E3A4D">
        <w:t xml:space="preserve"> образовательным программам дополнительного образования взрослых (профессиональной подготовки, повышения квалификации, переподготовки) через государственный учебный центр «</w:t>
      </w:r>
      <w:proofErr w:type="spellStart"/>
      <w:r w:rsidRPr="004E3A4D">
        <w:t>Жилком</w:t>
      </w:r>
      <w:proofErr w:type="spellEnd"/>
      <w:r w:rsidRPr="004E3A4D">
        <w:t xml:space="preserve">», учебные центры жилищно-коммунального хозяйства не менее </w:t>
      </w:r>
      <w:r w:rsidRPr="004E3A4D">
        <w:rPr>
          <w:b/>
          <w:bCs/>
        </w:rPr>
        <w:t>20 процентов</w:t>
      </w:r>
      <w:r w:rsidRPr="004E3A4D">
        <w:t xml:space="preserve"> списочного состава работников организаций ЖКХ;</w:t>
      </w:r>
    </w:p>
    <w:p w:rsidR="004E3A4D" w:rsidRPr="004E3A4D" w:rsidRDefault="004E3A4D" w:rsidP="004E3A4D">
      <w:pPr>
        <w:pStyle w:val="newncpi"/>
      </w:pPr>
      <w:r w:rsidRPr="004E3A4D">
        <w:t>назначение на должности руководителей и специалистов организаций ЖКХ и государственных заказчиков в сфере жилищно-коммунального хозяйства только после прохождения профессиональной аттестации в порядке и в соответствии с перечнем должностей, установленными Советом Министров Республики Беларусь;</w:t>
      </w:r>
    </w:p>
    <w:p w:rsidR="004E3A4D" w:rsidRPr="004E3A4D" w:rsidRDefault="004E3A4D" w:rsidP="004E3A4D">
      <w:pPr>
        <w:pStyle w:val="underpoint"/>
      </w:pPr>
      <w:r w:rsidRPr="004E3A4D">
        <w:t>6.2. Министерству жилищно-коммунального хозяйства и Министерству образования:</w:t>
      </w:r>
    </w:p>
    <w:p w:rsidR="004E3A4D" w:rsidRPr="004E3A4D" w:rsidRDefault="004E3A4D" w:rsidP="004E3A4D">
      <w:pPr>
        <w:pStyle w:val="newncpi"/>
      </w:pPr>
      <w:r w:rsidRPr="004E3A4D">
        <w:t>совместно с Министерством труда и социальной защиты организовать разработку профессиональных стандартов для приоритетных видов трудовой деятельности в сфере жилищно-коммунального хозяйства;</w:t>
      </w:r>
    </w:p>
    <w:p w:rsidR="004E3A4D" w:rsidRPr="004E3A4D" w:rsidRDefault="004E3A4D" w:rsidP="004E3A4D">
      <w:pPr>
        <w:pStyle w:val="newncpi"/>
      </w:pPr>
      <w:r w:rsidRPr="004E3A4D">
        <w:t xml:space="preserve">принимать меры </w:t>
      </w:r>
      <w:proofErr w:type="gramStart"/>
      <w:r w:rsidRPr="004E3A4D">
        <w:t>по</w:t>
      </w:r>
      <w:proofErr w:type="gramEnd"/>
      <w:r w:rsidRPr="004E3A4D">
        <w:t>:</w:t>
      </w:r>
    </w:p>
    <w:p w:rsidR="004E3A4D" w:rsidRPr="004E3A4D" w:rsidRDefault="004E3A4D" w:rsidP="004E3A4D">
      <w:pPr>
        <w:pStyle w:val="newncpi"/>
      </w:pPr>
      <w:r w:rsidRPr="004E3A4D">
        <w:t>повышению качества подготовки управленческих и инженерно-технических кадров для работы в жилищно-коммунальном хозяйстве с использованием современных методик и технологий управленческой деятельности;</w:t>
      </w:r>
    </w:p>
    <w:p w:rsidR="004E3A4D" w:rsidRPr="004E3A4D" w:rsidRDefault="004E3A4D" w:rsidP="004E3A4D">
      <w:pPr>
        <w:pStyle w:val="newncpi"/>
      </w:pPr>
      <w:r w:rsidRPr="004E3A4D">
        <w:t>популяризации жилищно-коммунального хозяйства в качестве государственно значимой и социально престижной сферы деятельности;</w:t>
      </w:r>
    </w:p>
    <w:p w:rsidR="004E3A4D" w:rsidRPr="004E3A4D" w:rsidRDefault="004E3A4D" w:rsidP="004E3A4D">
      <w:pPr>
        <w:pStyle w:val="underpoint"/>
      </w:pPr>
      <w:r w:rsidRPr="004E3A4D">
        <w:t>6.3. Национальной академии наук Беларуси:</w:t>
      </w:r>
    </w:p>
    <w:p w:rsidR="004E3A4D" w:rsidRPr="004E3A4D" w:rsidRDefault="004E3A4D" w:rsidP="004E3A4D">
      <w:pPr>
        <w:pStyle w:val="newncpi"/>
      </w:pPr>
      <w:r w:rsidRPr="004E3A4D">
        <w:lastRenderedPageBreak/>
        <w:t>совместно с Министерством образования обеспечить создание эффективной специализированной системы подготовки кадров высшей научной квалификации на основе подготовки магистрантов, аспирантов в профильных вузах, а также в Институте подготовки научных кадров и государственном научном учреждении «Институт жилищно-коммунального хозяйства Национальной академии наук Беларуси» для выполнения исследований и разработок в области жилищно-коммунального хозяйства;</w:t>
      </w:r>
    </w:p>
    <w:p w:rsidR="004E3A4D" w:rsidRPr="004E3A4D" w:rsidRDefault="004E3A4D" w:rsidP="004E3A4D">
      <w:pPr>
        <w:pStyle w:val="newncpi"/>
      </w:pPr>
      <w:r w:rsidRPr="004E3A4D">
        <w:t>совместно с Министерством жилищно-коммунального хозяйства обеспечить проведение на регулярной основе исследований по технологическому предвидению и долгосрочному прогнозированию основных тенденций научно-технического прогресса в жилищно-коммунальном хозяйстве и связанных с ним отраслях.</w:t>
      </w:r>
    </w:p>
    <w:p w:rsidR="004E3A4D" w:rsidRPr="004E3A4D" w:rsidRDefault="004E3A4D" w:rsidP="004E3A4D">
      <w:pPr>
        <w:pStyle w:val="point"/>
      </w:pPr>
      <w:r w:rsidRPr="004E3A4D">
        <w:t>7. Совету Министров Республики Беларусь:</w:t>
      </w:r>
    </w:p>
    <w:p w:rsidR="004E3A4D" w:rsidRPr="004E3A4D" w:rsidRDefault="004E3A4D" w:rsidP="004E3A4D">
      <w:pPr>
        <w:pStyle w:val="newncpi"/>
      </w:pPr>
      <w:r w:rsidRPr="004E3A4D">
        <w:t>при формировании республиканского бюджета на очередной финансовый год предусматривать средства на реализацию положений настоящей Директивы, требующих бюджетного финансирования;</w:t>
      </w:r>
    </w:p>
    <w:p w:rsidR="004E3A4D" w:rsidRPr="004E3A4D" w:rsidRDefault="004E3A4D" w:rsidP="004E3A4D">
      <w:pPr>
        <w:pStyle w:val="newncpi"/>
      </w:pPr>
      <w:r w:rsidRPr="004E3A4D">
        <w:t>ежегодно, начиная с 2020 года, до 15 апреля докладывать Главе государства об эффективности выполнения настоящей Директивы.</w:t>
      </w:r>
    </w:p>
    <w:p w:rsidR="004E3A4D" w:rsidRPr="004E3A4D" w:rsidRDefault="004E3A4D" w:rsidP="004E3A4D">
      <w:pPr>
        <w:pStyle w:val="point"/>
      </w:pPr>
      <w:r w:rsidRPr="004E3A4D">
        <w:t>8. Государственным органам и иным организациям обеспечивать соблюдение положений настоящей Директивы, в том числе при подготовке проектов нормативных правовых актов.</w:t>
      </w:r>
    </w:p>
    <w:p w:rsidR="004E3A4D" w:rsidRPr="004E3A4D" w:rsidRDefault="004E3A4D" w:rsidP="004E3A4D">
      <w:pPr>
        <w:pStyle w:val="point"/>
      </w:pPr>
      <w:r w:rsidRPr="004E3A4D">
        <w:t>9. Ответственность за выполнение настоящей Директивы возложить на Совет Министров Республики Беларусь, председателей облисполкомов, Минского горисполкома, го</w:t>
      </w:r>
      <w:proofErr w:type="gramStart"/>
      <w:r w:rsidRPr="004E3A4D">
        <w:t>р-</w:t>
      </w:r>
      <w:proofErr w:type="gramEnd"/>
      <w:r w:rsidRPr="004E3A4D">
        <w:t xml:space="preserve"> и райисполкомов.</w:t>
      </w:r>
    </w:p>
    <w:p w:rsidR="004E3A4D" w:rsidRPr="004E3A4D" w:rsidRDefault="004E3A4D" w:rsidP="004E3A4D">
      <w:pPr>
        <w:pStyle w:val="point"/>
      </w:pPr>
      <w:r w:rsidRPr="004E3A4D">
        <w:t>10. </w:t>
      </w:r>
      <w:proofErr w:type="gramStart"/>
      <w:r w:rsidRPr="004E3A4D">
        <w:t>Контроль за</w:t>
      </w:r>
      <w:proofErr w:type="gramEnd"/>
      <w:r w:rsidRPr="004E3A4D">
        <w:t xml:space="preserve"> выполнением настоящей Директивы возложить на Комитет государственного контроля.</w:t>
      </w:r>
    </w:p>
    <w:p w:rsidR="004E3A4D" w:rsidRPr="004E3A4D" w:rsidRDefault="004E3A4D" w:rsidP="004E3A4D">
      <w:pPr>
        <w:pStyle w:val="newncpi"/>
      </w:pPr>
      <w:r w:rsidRPr="004E3A4D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4E3A4D" w:rsidRPr="004E3A4D" w:rsidTr="004E3A4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3A4D" w:rsidRPr="004E3A4D" w:rsidRDefault="004E3A4D">
            <w:pPr>
              <w:pStyle w:val="newncpi0"/>
              <w:jc w:val="left"/>
            </w:pPr>
            <w:r w:rsidRPr="004E3A4D">
              <w:rPr>
                <w:rStyle w:val="post"/>
              </w:rPr>
              <w:t>Президент Республики Беларусь</w:t>
            </w:r>
          </w:p>
          <w:p w:rsidR="004E3A4D" w:rsidRPr="004E3A4D" w:rsidRDefault="004E3A4D">
            <w:pPr>
              <w:rPr>
                <w:sz w:val="24"/>
                <w:szCs w:val="24"/>
              </w:rPr>
            </w:pPr>
            <w:r w:rsidRPr="004E3A4D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3A4D" w:rsidRPr="004E3A4D" w:rsidRDefault="004E3A4D">
            <w:pPr>
              <w:pStyle w:val="newncpi0"/>
              <w:jc w:val="right"/>
            </w:pPr>
            <w:r w:rsidRPr="004E3A4D">
              <w:rPr>
                <w:rStyle w:val="pers"/>
              </w:rPr>
              <w:t>А.Лукашенко</w:t>
            </w:r>
          </w:p>
          <w:p w:rsidR="004E3A4D" w:rsidRPr="004E3A4D" w:rsidRDefault="004E3A4D">
            <w:pPr>
              <w:rPr>
                <w:sz w:val="24"/>
                <w:szCs w:val="24"/>
              </w:rPr>
            </w:pPr>
            <w:r w:rsidRPr="004E3A4D">
              <w:t> </w:t>
            </w:r>
          </w:p>
        </w:tc>
      </w:tr>
    </w:tbl>
    <w:p w:rsidR="004E3A4D" w:rsidRPr="004E3A4D" w:rsidRDefault="004E3A4D" w:rsidP="004E3A4D">
      <w:pPr>
        <w:pStyle w:val="newncpi0"/>
      </w:pPr>
      <w:r w:rsidRPr="004E3A4D">
        <w:t> </w:t>
      </w:r>
    </w:p>
    <w:p w:rsidR="00FB464E" w:rsidRDefault="004E3A4D" w:rsidP="004E3A4D"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lastRenderedPageBreak/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  <w:r w:rsidRPr="004E3A4D">
        <w:br/>
      </w:r>
    </w:p>
    <w:sectPr w:rsidR="00FB464E" w:rsidSect="00FB4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E3A4D"/>
    <w:rsid w:val="004E3A4D"/>
    <w:rsid w:val="00575C29"/>
    <w:rsid w:val="005D3164"/>
    <w:rsid w:val="00612815"/>
    <w:rsid w:val="006E2A5F"/>
    <w:rsid w:val="009303FB"/>
    <w:rsid w:val="009934E2"/>
    <w:rsid w:val="00C32C11"/>
    <w:rsid w:val="00D62840"/>
    <w:rsid w:val="00DA4BF5"/>
    <w:rsid w:val="00E058B2"/>
    <w:rsid w:val="00E065B2"/>
    <w:rsid w:val="00F6005D"/>
    <w:rsid w:val="00FB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3A4D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4E3A4D"/>
    <w:rPr>
      <w:shd w:val="clear" w:color="auto" w:fill="FFFF00"/>
    </w:rPr>
  </w:style>
  <w:style w:type="paragraph" w:customStyle="1" w:styleId="titlencpi">
    <w:name w:val="titlencpi"/>
    <w:basedOn w:val="a"/>
    <w:rsid w:val="004E3A4D"/>
    <w:pPr>
      <w:spacing w:before="360" w:after="360"/>
      <w:ind w:right="2268"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E3A4D"/>
    <w:pPr>
      <w:spacing w:before="160" w:after="1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E3A4D"/>
    <w:pPr>
      <w:spacing w:before="160" w:after="1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E3A4D"/>
    <w:pPr>
      <w:spacing w:before="160" w:after="1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E3A4D"/>
    <w:pPr>
      <w:spacing w:before="160" w:after="1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E3A4D"/>
    <w:pPr>
      <w:spacing w:before="160" w:after="16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E3A4D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4E3A4D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4E3A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4E3A4D"/>
    <w:rPr>
      <w:rFonts w:ascii="Times New Roman" w:hAnsi="Times New Roman" w:cs="Times New Roman" w:hint="default"/>
      <w:i/>
      <w:iCs/>
    </w:rPr>
  </w:style>
  <w:style w:type="character" w:customStyle="1" w:styleId="razr">
    <w:name w:val="razr"/>
    <w:basedOn w:val="a0"/>
    <w:rsid w:val="004E3A4D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4E3A4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4E3A4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E3A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1807</Words>
  <Characters>10305</Characters>
  <Application>Microsoft Office Word</Application>
  <DocSecurity>0</DocSecurity>
  <Lines>85</Lines>
  <Paragraphs>24</Paragraphs>
  <ScaleCrop>false</ScaleCrop>
  <Company>Reanimator Extreme Edition</Company>
  <LinksUpToDate>false</LinksUpToDate>
  <CharactersWithSpaces>12088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2020-01-14T11:50:00Z</dcterms:created>
  <dcterms:modified xsi:type="dcterms:W3CDTF">2020-01-14T11:50:00Z</dcterms:modified>
</cp:coreProperties>
</file>